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421" w:rsidRPr="00153FCB" w:rsidRDefault="004B0421" w:rsidP="004B0421">
      <w:pPr>
        <w:jc w:val="center"/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b/>
          <w:color w:val="E36C0A" w:themeColor="accent6" w:themeShade="BF"/>
          <w:sz w:val="32"/>
          <w:szCs w:val="32"/>
          <w:u w:val="single"/>
        </w:rPr>
        <w:t xml:space="preserve">Chapter 20: </w:t>
      </w:r>
    </w:p>
    <w:p w:rsidR="00403B8C" w:rsidRPr="00153FCB" w:rsidRDefault="004B0421" w:rsidP="004B0421">
      <w:pPr>
        <w:jc w:val="center"/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b/>
          <w:color w:val="E36C0A" w:themeColor="accent6" w:themeShade="BF"/>
          <w:sz w:val="32"/>
          <w:szCs w:val="32"/>
          <w:u w:val="single"/>
        </w:rPr>
        <w:t>Geometric Thinking and Geometric Concepts</w:t>
      </w:r>
    </w:p>
    <w:p w:rsidR="004B0421" w:rsidRPr="00153FCB" w:rsidRDefault="004B0421" w:rsidP="004B0421">
      <w:pPr>
        <w:jc w:val="center"/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b/>
          <w:color w:val="E36C0A" w:themeColor="accent6" w:themeShade="BF"/>
          <w:sz w:val="32"/>
          <w:szCs w:val="32"/>
          <w:u w:val="single"/>
        </w:rPr>
        <w:t>Questioner</w:t>
      </w:r>
    </w:p>
    <w:p w:rsidR="004B0421" w:rsidRPr="00153FCB" w:rsidRDefault="004B0421" w:rsidP="004B0421">
      <w:pPr>
        <w:pStyle w:val="ListParagraph"/>
        <w:numPr>
          <w:ilvl w:val="0"/>
          <w:numId w:val="1"/>
        </w:numPr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color w:val="E36C0A" w:themeColor="accent6" w:themeShade="BF"/>
          <w:sz w:val="32"/>
          <w:szCs w:val="32"/>
        </w:rPr>
        <w:t xml:space="preserve">What were your opinions of the van Hiele Levels of Geometric thought? Have you ever heard of them before? </w:t>
      </w:r>
    </w:p>
    <w:p w:rsidR="005D477A" w:rsidRPr="00153FCB" w:rsidRDefault="005D477A" w:rsidP="004B0421">
      <w:pPr>
        <w:pStyle w:val="ListParagraph"/>
        <w:numPr>
          <w:ilvl w:val="0"/>
          <w:numId w:val="1"/>
        </w:numPr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color w:val="E36C0A" w:themeColor="accent6" w:themeShade="BF"/>
          <w:sz w:val="32"/>
          <w:szCs w:val="32"/>
        </w:rPr>
        <w:t xml:space="preserve">There were plenty of activities through-out this chapter, were there any activities </w:t>
      </w:r>
      <w:r w:rsidR="00B34330" w:rsidRPr="00153FCB">
        <w:rPr>
          <w:color w:val="E36C0A" w:themeColor="accent6" w:themeShade="BF"/>
          <w:sz w:val="32"/>
          <w:szCs w:val="32"/>
        </w:rPr>
        <w:t>that stood</w:t>
      </w:r>
      <w:r w:rsidRPr="00153FCB">
        <w:rPr>
          <w:color w:val="E36C0A" w:themeColor="accent6" w:themeShade="BF"/>
          <w:sz w:val="32"/>
          <w:szCs w:val="32"/>
        </w:rPr>
        <w:t xml:space="preserve"> out to you or that you discovered to be beneficial and you may want to use it in your classroom?</w:t>
      </w:r>
    </w:p>
    <w:p w:rsidR="00B34330" w:rsidRPr="00153FCB" w:rsidRDefault="00B34330" w:rsidP="004B0421">
      <w:pPr>
        <w:pStyle w:val="ListParagraph"/>
        <w:numPr>
          <w:ilvl w:val="0"/>
          <w:numId w:val="1"/>
        </w:numPr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color w:val="E36C0A" w:themeColor="accent6" w:themeShade="BF"/>
          <w:sz w:val="32"/>
          <w:szCs w:val="32"/>
        </w:rPr>
        <w:t>What are the advantages of using the computer in geometry instead of the corresponding hands-on material?</w:t>
      </w:r>
    </w:p>
    <w:p w:rsidR="004B0421" w:rsidRPr="00153FCB" w:rsidRDefault="004B0421" w:rsidP="004B0421">
      <w:pPr>
        <w:pStyle w:val="ListParagraph"/>
        <w:numPr>
          <w:ilvl w:val="0"/>
          <w:numId w:val="1"/>
        </w:numPr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color w:val="E36C0A" w:themeColor="accent6" w:themeShade="BF"/>
          <w:sz w:val="32"/>
          <w:szCs w:val="32"/>
        </w:rPr>
        <w:t>What are your experiences with geometry? Have you had good learning experiences or bad?</w:t>
      </w:r>
    </w:p>
    <w:p w:rsidR="00B34330" w:rsidRPr="00153FCB" w:rsidRDefault="00153FCB" w:rsidP="00B34330">
      <w:pPr>
        <w:rPr>
          <w:b/>
          <w:color w:val="E36C0A" w:themeColor="accent6" w:themeShade="BF"/>
          <w:sz w:val="32"/>
          <w:szCs w:val="32"/>
          <w:u w:val="single"/>
        </w:rPr>
      </w:pPr>
      <w:r w:rsidRPr="00153FCB">
        <w:rPr>
          <w:b/>
          <w:color w:val="E36C0A" w:themeColor="accent6" w:themeShade="BF"/>
          <w:sz w:val="32"/>
          <w:szCs w:val="32"/>
          <w:u w:val="single"/>
        </w:rPr>
        <w:t>Bloom’s Taxonomy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9"/>
        <w:gridCol w:w="7257"/>
      </w:tblGrid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Knowledge</w:t>
            </w:r>
          </w:p>
        </w:tc>
        <w:tc>
          <w:tcPr>
            <w:tcW w:w="7578" w:type="dxa"/>
          </w:tcPr>
          <w:p w:rsidR="00B34330" w:rsidRPr="00EB6AA4" w:rsidRDefault="00EB6AA4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 xml:space="preserve">What does it mean 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 xml:space="preserve">if two shapes </w:t>
            </w:r>
            <w:r>
              <w:rPr>
                <w:color w:val="E36C0A" w:themeColor="accent6" w:themeShade="BF"/>
                <w:sz w:val="32"/>
                <w:szCs w:val="32"/>
              </w:rPr>
              <w:t>are congruent?</w:t>
            </w:r>
          </w:p>
        </w:tc>
      </w:tr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Comprehension</w:t>
            </w:r>
          </w:p>
        </w:tc>
        <w:tc>
          <w:tcPr>
            <w:tcW w:w="7578" w:type="dxa"/>
          </w:tcPr>
          <w:p w:rsidR="00B34330" w:rsidRPr="00464387" w:rsidRDefault="00464387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>The two shapes you have drawn are in two different positions, can they still be congruent? Why?</w:t>
            </w:r>
          </w:p>
        </w:tc>
      </w:tr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Application</w:t>
            </w:r>
          </w:p>
        </w:tc>
        <w:tc>
          <w:tcPr>
            <w:tcW w:w="7578" w:type="dxa"/>
          </w:tcPr>
          <w:p w:rsidR="00B34330" w:rsidRPr="00EB6AA4" w:rsidRDefault="00EB6AA4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>Can you dr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 xml:space="preserve">aw me two </w:t>
            </w:r>
            <w:r>
              <w:rPr>
                <w:color w:val="E36C0A" w:themeColor="accent6" w:themeShade="BF"/>
                <w:sz w:val="32"/>
                <w:szCs w:val="32"/>
              </w:rPr>
              <w:t>shape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>s</w:t>
            </w:r>
            <w:r>
              <w:rPr>
                <w:color w:val="E36C0A" w:themeColor="accent6" w:themeShade="BF"/>
                <w:sz w:val="32"/>
                <w:szCs w:val="32"/>
              </w:rPr>
              <w:t xml:space="preserve"> 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>that are congruent</w:t>
            </w:r>
            <w:r>
              <w:rPr>
                <w:color w:val="E36C0A" w:themeColor="accent6" w:themeShade="BF"/>
                <w:sz w:val="32"/>
                <w:szCs w:val="32"/>
              </w:rPr>
              <w:t>?</w:t>
            </w:r>
          </w:p>
        </w:tc>
      </w:tr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Analysis</w:t>
            </w:r>
          </w:p>
        </w:tc>
        <w:tc>
          <w:tcPr>
            <w:tcW w:w="7578" w:type="dxa"/>
          </w:tcPr>
          <w:p w:rsidR="00B34330" w:rsidRPr="00EB6AA4" w:rsidRDefault="00EB6AA4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>How do you know that the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>se</w:t>
            </w:r>
            <w:r>
              <w:rPr>
                <w:color w:val="E36C0A" w:themeColor="accent6" w:themeShade="BF"/>
                <w:sz w:val="32"/>
                <w:szCs w:val="32"/>
              </w:rPr>
              <w:t xml:space="preserve"> </w:t>
            </w:r>
            <w:r w:rsidR="00464387">
              <w:rPr>
                <w:color w:val="E36C0A" w:themeColor="accent6" w:themeShade="BF"/>
                <w:sz w:val="32"/>
                <w:szCs w:val="32"/>
              </w:rPr>
              <w:t>two shapes</w:t>
            </w:r>
            <w:r>
              <w:rPr>
                <w:color w:val="E36C0A" w:themeColor="accent6" w:themeShade="BF"/>
                <w:sz w:val="32"/>
                <w:szCs w:val="32"/>
              </w:rPr>
              <w:t xml:space="preserve"> are congruent?</w:t>
            </w:r>
          </w:p>
        </w:tc>
      </w:tr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Synthesis</w:t>
            </w:r>
          </w:p>
        </w:tc>
        <w:tc>
          <w:tcPr>
            <w:tcW w:w="7578" w:type="dxa"/>
          </w:tcPr>
          <w:p w:rsidR="00B34330" w:rsidRPr="00EB6AA4" w:rsidRDefault="00464387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 xml:space="preserve">Can you draw two </w:t>
            </w:r>
            <w:r w:rsidR="00EB6AA4">
              <w:rPr>
                <w:color w:val="E36C0A" w:themeColor="accent6" w:themeShade="BF"/>
                <w:sz w:val="32"/>
                <w:szCs w:val="32"/>
              </w:rPr>
              <w:t>different shape</w:t>
            </w:r>
            <w:r>
              <w:rPr>
                <w:color w:val="E36C0A" w:themeColor="accent6" w:themeShade="BF"/>
                <w:sz w:val="32"/>
                <w:szCs w:val="32"/>
              </w:rPr>
              <w:t xml:space="preserve">s and still make them </w:t>
            </w:r>
            <w:r w:rsidR="00EB6AA4">
              <w:rPr>
                <w:color w:val="E36C0A" w:themeColor="accent6" w:themeShade="BF"/>
                <w:sz w:val="32"/>
                <w:szCs w:val="32"/>
              </w:rPr>
              <w:t>congruent?</w:t>
            </w:r>
          </w:p>
        </w:tc>
      </w:tr>
      <w:tr w:rsidR="00153FCB" w:rsidRPr="00153FCB" w:rsidTr="00B34330">
        <w:tc>
          <w:tcPr>
            <w:tcW w:w="1998" w:type="dxa"/>
          </w:tcPr>
          <w:p w:rsidR="00B34330" w:rsidRPr="00153FCB" w:rsidRDefault="00B34330" w:rsidP="00B34330">
            <w:pPr>
              <w:rPr>
                <w:b/>
                <w:color w:val="E36C0A" w:themeColor="accent6" w:themeShade="BF"/>
                <w:sz w:val="32"/>
                <w:szCs w:val="32"/>
              </w:rPr>
            </w:pPr>
            <w:r w:rsidRPr="00153FCB">
              <w:rPr>
                <w:b/>
                <w:color w:val="E36C0A" w:themeColor="accent6" w:themeShade="BF"/>
                <w:sz w:val="32"/>
                <w:szCs w:val="32"/>
              </w:rPr>
              <w:t>Evaluation</w:t>
            </w:r>
          </w:p>
        </w:tc>
        <w:tc>
          <w:tcPr>
            <w:tcW w:w="7578" w:type="dxa"/>
          </w:tcPr>
          <w:p w:rsidR="00B34330" w:rsidRPr="00464387" w:rsidRDefault="00464387" w:rsidP="00B34330">
            <w:pPr>
              <w:rPr>
                <w:color w:val="E36C0A" w:themeColor="accent6" w:themeShade="BF"/>
                <w:sz w:val="32"/>
                <w:szCs w:val="32"/>
              </w:rPr>
            </w:pPr>
            <w:r>
              <w:rPr>
                <w:color w:val="E36C0A" w:themeColor="accent6" w:themeShade="BF"/>
                <w:sz w:val="32"/>
                <w:szCs w:val="32"/>
              </w:rPr>
              <w:t>Can you draw me a figure that is similar to the figures you have already drawn and then</w:t>
            </w:r>
            <w:bookmarkStart w:id="0" w:name="_GoBack"/>
            <w:bookmarkEnd w:id="0"/>
            <w:r>
              <w:rPr>
                <w:color w:val="E36C0A" w:themeColor="accent6" w:themeShade="BF"/>
                <w:sz w:val="32"/>
                <w:szCs w:val="32"/>
              </w:rPr>
              <w:t xml:space="preserve"> draw a figure that is not congruent and let us compare?</w:t>
            </w:r>
          </w:p>
        </w:tc>
      </w:tr>
    </w:tbl>
    <w:p w:rsidR="00B34330" w:rsidRPr="00153FCB" w:rsidRDefault="00B34330" w:rsidP="00B34330">
      <w:pPr>
        <w:rPr>
          <w:b/>
          <w:color w:val="E36C0A" w:themeColor="accent6" w:themeShade="BF"/>
          <w:sz w:val="32"/>
          <w:szCs w:val="32"/>
          <w:u w:val="single"/>
        </w:rPr>
      </w:pPr>
    </w:p>
    <w:p w:rsidR="004B0421" w:rsidRPr="00153FCB" w:rsidRDefault="004B0421" w:rsidP="004B0421">
      <w:pPr>
        <w:jc w:val="center"/>
        <w:rPr>
          <w:b/>
          <w:color w:val="E36C0A" w:themeColor="accent6" w:themeShade="BF"/>
          <w:sz w:val="32"/>
          <w:szCs w:val="32"/>
          <w:u w:val="single"/>
        </w:rPr>
      </w:pPr>
    </w:p>
    <w:sectPr w:rsidR="004B0421" w:rsidRPr="00153FC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32C" w:rsidRDefault="0033732C" w:rsidP="004B0421">
      <w:pPr>
        <w:spacing w:after="0" w:line="240" w:lineRule="auto"/>
      </w:pPr>
      <w:r>
        <w:separator/>
      </w:r>
    </w:p>
  </w:endnote>
  <w:endnote w:type="continuationSeparator" w:id="0">
    <w:p w:rsidR="0033732C" w:rsidRDefault="0033732C" w:rsidP="004B0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32C" w:rsidRDefault="0033732C" w:rsidP="004B0421">
      <w:pPr>
        <w:spacing w:after="0" w:line="240" w:lineRule="auto"/>
      </w:pPr>
      <w:r>
        <w:separator/>
      </w:r>
    </w:p>
  </w:footnote>
  <w:footnote w:type="continuationSeparator" w:id="0">
    <w:p w:rsidR="0033732C" w:rsidRDefault="0033732C" w:rsidP="004B0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421" w:rsidRDefault="004B0421">
    <w:pPr>
      <w:pStyle w:val="Header"/>
    </w:pPr>
    <w:r>
      <w:tab/>
    </w:r>
    <w:r>
      <w:tab/>
      <w:t>Math Methods ELED 3152</w:t>
    </w:r>
  </w:p>
  <w:p w:rsidR="004B0421" w:rsidRDefault="004B0421">
    <w:pPr>
      <w:pStyle w:val="Header"/>
    </w:pPr>
    <w:r>
      <w:tab/>
    </w:r>
    <w:r>
      <w:tab/>
      <w:t>October 24, 2011</w:t>
    </w:r>
  </w:p>
  <w:p w:rsidR="004B0421" w:rsidRDefault="004B04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43D93"/>
    <w:multiLevelType w:val="hybridMultilevel"/>
    <w:tmpl w:val="FAF8C7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21"/>
    <w:rsid w:val="00153FCB"/>
    <w:rsid w:val="0033732C"/>
    <w:rsid w:val="00403B8C"/>
    <w:rsid w:val="00453AEC"/>
    <w:rsid w:val="00464387"/>
    <w:rsid w:val="004B0421"/>
    <w:rsid w:val="005D477A"/>
    <w:rsid w:val="00B34330"/>
    <w:rsid w:val="00EB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421"/>
  </w:style>
  <w:style w:type="paragraph" w:styleId="Footer">
    <w:name w:val="footer"/>
    <w:basedOn w:val="Normal"/>
    <w:link w:val="FooterChar"/>
    <w:uiPriority w:val="99"/>
    <w:unhideWhenUsed/>
    <w:rsid w:val="004B0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421"/>
  </w:style>
  <w:style w:type="paragraph" w:styleId="ListParagraph">
    <w:name w:val="List Paragraph"/>
    <w:basedOn w:val="Normal"/>
    <w:uiPriority w:val="34"/>
    <w:qFormat/>
    <w:rsid w:val="004B0421"/>
    <w:pPr>
      <w:ind w:left="720"/>
      <w:contextualSpacing/>
    </w:pPr>
  </w:style>
  <w:style w:type="table" w:styleId="TableGrid">
    <w:name w:val="Table Grid"/>
    <w:basedOn w:val="TableNormal"/>
    <w:uiPriority w:val="59"/>
    <w:rsid w:val="00B3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421"/>
  </w:style>
  <w:style w:type="paragraph" w:styleId="Footer">
    <w:name w:val="footer"/>
    <w:basedOn w:val="Normal"/>
    <w:link w:val="FooterChar"/>
    <w:uiPriority w:val="99"/>
    <w:unhideWhenUsed/>
    <w:rsid w:val="004B04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421"/>
  </w:style>
  <w:style w:type="paragraph" w:styleId="ListParagraph">
    <w:name w:val="List Paragraph"/>
    <w:basedOn w:val="Normal"/>
    <w:uiPriority w:val="34"/>
    <w:qFormat/>
    <w:rsid w:val="004B0421"/>
    <w:pPr>
      <w:ind w:left="720"/>
      <w:contextualSpacing/>
    </w:pPr>
  </w:style>
  <w:style w:type="table" w:styleId="TableGrid">
    <w:name w:val="Table Grid"/>
    <w:basedOn w:val="TableNormal"/>
    <w:uiPriority w:val="59"/>
    <w:rsid w:val="00B34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2011-10-24T03:08:00Z</dcterms:created>
  <dcterms:modified xsi:type="dcterms:W3CDTF">2011-10-24T04:07:00Z</dcterms:modified>
</cp:coreProperties>
</file>